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Bail Application for Appeals Revision Transfer and Quashing a matter requiring final adjudication or lawful disposal</w:t>
      </w:r>
    </w:p>
    <w:p>
      <w:pPr>
        <w:spacing w:before="0" w:after="160" w:line="269" w:lineRule="auto"/>
        <w:jc w:val="center"/>
      </w:pPr>
      <w:r>
        <w:rPr>
          <w:rFonts w:ascii="Times New Roman" w:hAnsi="Times New Roman"/>
          <w:b w:val="0"/>
          <w:i w:val="0"/>
          <w:color w:val="000000"/>
          <w:sz w:val="18"/>
        </w:rPr>
        <w:t>BNSS Law drafts  |  Appeals Revision Transfer and Quashing  |  Resource ID LAW-02-08-095</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bail application to seek release on suitable terms while addressing attendance, investigation, witness and evidence concerns in a matter concerning Appeals Revision Transfer and Quashing.</w:t>
      </w:r>
    </w:p>
    <w:p>
      <w:pPr>
        <w:spacing w:before="0" w:after="100" w:line="269" w:lineRule="auto"/>
      </w:pPr>
      <w:r>
        <w:rPr>
          <w:rFonts w:ascii="Times New Roman" w:hAnsi="Times New Roman"/>
          <w:b w:val="0"/>
          <w:i w:val="0"/>
          <w:color w:val="000000"/>
          <w:sz w:val="22"/>
        </w:rPr>
        <w:t>Matter profile: a matter requiring final adjudication or lawful disposal. Define the final question and every consequential direction needed to make the decision workable.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Appeals Revision Transfer and Quashing,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Custody, arrest or appearance status, including each material date and the exact offences presently alleged. [SET OUT THE VERIFIED FACTS AND PROVISION]</w:t>
      </w:r>
    </w:p>
    <w:p>
      <w:pPr>
        <w:spacing w:before="0" w:after="80" w:line="269" w:lineRule="auto"/>
      </w:pPr>
      <w:r>
        <w:rPr>
          <w:rFonts w:ascii="Times New Roman" w:hAnsi="Times New Roman"/>
          <w:b w:val="0"/>
          <w:i w:val="0"/>
          <w:color w:val="000000"/>
          <w:sz w:val="22"/>
        </w:rPr>
        <w:t>2. Reasons the applicant will attend, cooperate and comply with proportionate conditions. [SET OUT THE VERIFIED FACTS AND PROVISION]</w:t>
      </w:r>
    </w:p>
    <w:p>
      <w:pPr>
        <w:spacing w:before="0" w:after="80" w:line="269" w:lineRule="auto"/>
      </w:pPr>
      <w:r>
        <w:rPr>
          <w:rFonts w:ascii="Times New Roman" w:hAnsi="Times New Roman"/>
          <w:b w:val="0"/>
          <w:i w:val="0"/>
          <w:color w:val="000000"/>
          <w:sz w:val="22"/>
        </w:rPr>
        <w:t>3. Specific response to any risk of flight, repetition, witness influence or interference with material.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Interim or protective request</w:t>
      </w:r>
    </w:p>
    <w:p>
      <w:pPr>
        <w:spacing w:before="0" w:after="100" w:line="269" w:lineRule="auto"/>
      </w:pPr>
      <w:r>
        <w:rPr>
          <w:rFonts w:ascii="Times New Roman" w:hAnsi="Times New Roman"/>
          <w:b w:val="0"/>
          <w:i w:val="0"/>
          <w:color w:val="000000"/>
          <w:sz w:val="22"/>
        </w:rPr>
        <w:t>Pending final consideration, the Applicant requests [EXACT TEMPORARY DIRECTION]. The identified risk is [RISK], the likely prejudice is [PREJUDICE], and the proposed safeguard for affected persons is [SAFEGUARD OR UNDERTAKING].</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release the Applicant on such lawful and proportionate terms as the Court considers appropriate;</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LAW-02-08-095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Bail Application for Appeals Revision Transfer and Quashing a matter requiring final adjudication or lawful disposal</dc:title>
  <dc:subject>Original editable Indian legal drafting framework</dc:subject>
  <dc:creator>Legal Resource Library</dc:creator>
  <cp:keywords>BNSS Law drafts; Appeals Revision Transfer and Quashing;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